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AA2" w:rsidRDefault="00D448B0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bookmarkStart w:id="0" w:name="_Hlk151574367"/>
      <w:bookmarkStart w:id="1" w:name="_GoBack"/>
      <w:bookmarkEnd w:id="1"/>
      <w:r>
        <w:rPr>
          <w:rFonts w:cstheme="minorHAnsi"/>
          <w:i/>
          <w:sz w:val="40"/>
          <w:szCs w:val="40"/>
          <w:u w:val="single"/>
        </w:rPr>
        <w:t>Challenge mathématique 2023 – 2024</w:t>
      </w:r>
      <w:r>
        <w:rPr>
          <w:rFonts w:cstheme="minorHAnsi"/>
          <w:sz w:val="40"/>
          <w:szCs w:val="40"/>
          <w:u w:val="single"/>
        </w:rPr>
        <w:t xml:space="preserve"> </w:t>
      </w:r>
      <w:r>
        <w:rPr>
          <w:rFonts w:cstheme="minorHAnsi"/>
          <w:b/>
          <w:sz w:val="40"/>
          <w:szCs w:val="40"/>
          <w:u w:val="single"/>
        </w:rPr>
        <w:t xml:space="preserve">Manche 2 niveau </w:t>
      </w:r>
      <w:bookmarkEnd w:id="0"/>
      <w:r>
        <w:rPr>
          <w:rFonts w:cstheme="minorHAnsi"/>
          <w:b/>
          <w:sz w:val="40"/>
          <w:szCs w:val="40"/>
          <w:u w:val="single"/>
        </w:rPr>
        <w:t>2B</w:t>
      </w:r>
    </w:p>
    <w:p w:rsidR="005D1AA2" w:rsidRDefault="005D1AA2">
      <w:pPr>
        <w:spacing w:after="0"/>
        <w:rPr>
          <w:rFonts w:cstheme="minorHAnsi"/>
          <w:b/>
          <w:i/>
          <w:sz w:val="28"/>
          <w:szCs w:val="28"/>
        </w:rPr>
      </w:pPr>
    </w:p>
    <w:p w:rsidR="005D1AA2" w:rsidRDefault="00D448B0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Deux typologies de problèmes sont à traiter au cours de cette manche. Ces deux typologies peuvent être travaillées simultanément sur une semaine ou quinze jours ou successivement. Vue d’ensemble (en </w:t>
      </w:r>
      <w:r>
        <w:rPr>
          <w:rFonts w:cstheme="minorHAnsi"/>
          <w:bCs/>
          <w:sz w:val="24"/>
          <w:szCs w:val="24"/>
        </w:rPr>
        <w:t>simultané) :</w:t>
      </w:r>
    </w:p>
    <w:tbl>
      <w:tblPr>
        <w:tblStyle w:val="Grilledutableau"/>
        <w:tblW w:w="15589" w:type="dxa"/>
        <w:tblInd w:w="11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1877"/>
        <w:gridCol w:w="1880"/>
        <w:gridCol w:w="1877"/>
        <w:gridCol w:w="1880"/>
        <w:gridCol w:w="3757"/>
        <w:gridCol w:w="3755"/>
      </w:tblGrid>
      <w:tr w:rsidR="005D1AA2">
        <w:trPr>
          <w:cantSplit/>
          <w:trHeight w:val="20"/>
        </w:trPr>
        <w:tc>
          <w:tcPr>
            <w:tcW w:w="562" w:type="dxa"/>
            <w:vMerge w:val="restart"/>
            <w:tcBorders>
              <w:top w:val="nil"/>
              <w:left w:val="nil"/>
            </w:tcBorders>
            <w:textDirection w:val="btLr"/>
            <w:vAlign w:val="bottom"/>
          </w:tcPr>
          <w:p w:rsidR="005D1AA2" w:rsidRDefault="005D1AA2">
            <w:pPr>
              <w:widowControl w:val="0"/>
              <w:spacing w:after="0" w:line="240" w:lineRule="auto"/>
              <w:ind w:left="11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57" w:type="dxa"/>
            <w:gridSpan w:val="2"/>
            <w:vAlign w:val="center"/>
          </w:tcPr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Cs/>
                <w:color w:val="FF011B"/>
                <w:sz w:val="18"/>
                <w:szCs w:val="18"/>
              </w:rPr>
            </w:pPr>
            <w:r>
              <w:rPr>
                <w:rFonts w:eastAsia="Calibri" w:cstheme="minorHAnsi"/>
                <w:bCs/>
                <w:color w:val="FF011B"/>
                <w:sz w:val="18"/>
                <w:szCs w:val="18"/>
              </w:rPr>
              <w:t xml:space="preserve">Jour 1 </w:t>
            </w:r>
            <w:r>
              <w:rPr>
                <w:rFonts w:eastAsia="Calibri" w:cstheme="minorHAnsi"/>
                <w:b/>
                <w:bCs/>
                <w:color w:val="FF011B"/>
                <w:sz w:val="18"/>
                <w:szCs w:val="18"/>
              </w:rPr>
              <w:t>Séance de découverte et d’entraînement</w:t>
            </w:r>
          </w:p>
          <w:p w:rsidR="005D1AA2" w:rsidRDefault="00D448B0">
            <w:pPr>
              <w:pStyle w:val="Standard"/>
              <w:widowControl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color w:val="FF011B"/>
                <w:sz w:val="18"/>
                <w:szCs w:val="18"/>
              </w:rPr>
            </w:pPr>
            <w:r>
              <w:rPr>
                <w:rFonts w:eastAsia="Calibri" w:cstheme="minorHAnsi"/>
                <w:bCs/>
                <w:color w:val="FF0000"/>
                <w:sz w:val="18"/>
                <w:szCs w:val="18"/>
                <w:u w:val="single"/>
              </w:rPr>
              <w:t>Typologie 1 :</w:t>
            </w:r>
            <w:r>
              <w:rPr>
                <w:rFonts w:eastAsia="Calibri" w:cstheme="minorHAnsi"/>
                <w:b/>
                <w:bCs/>
                <w:color w:val="FF0000"/>
                <w:sz w:val="18"/>
                <w:szCs w:val="18"/>
              </w:rPr>
              <w:t xml:space="preserve"> Problèmes mixtes en plusieurs étapes (lien avec la numération)</w:t>
            </w:r>
          </w:p>
        </w:tc>
        <w:tc>
          <w:tcPr>
            <w:tcW w:w="3757" w:type="dxa"/>
            <w:gridSpan w:val="2"/>
            <w:vAlign w:val="center"/>
          </w:tcPr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0070C0"/>
                <w:sz w:val="18"/>
                <w:szCs w:val="18"/>
              </w:rPr>
            </w:pPr>
            <w:r>
              <w:rPr>
                <w:rFonts w:eastAsia="Calibri" w:cstheme="minorHAnsi"/>
                <w:color w:val="0070C0"/>
                <w:sz w:val="18"/>
                <w:szCs w:val="18"/>
              </w:rPr>
              <w:t xml:space="preserve">Jour 2 </w:t>
            </w:r>
            <w:r>
              <w:rPr>
                <w:rFonts w:eastAsia="Calibri" w:cstheme="minorHAnsi"/>
                <w:b/>
                <w:color w:val="0070C0"/>
                <w:sz w:val="18"/>
                <w:szCs w:val="18"/>
              </w:rPr>
              <w:t>Séance de découverte et d’entraînement</w:t>
            </w:r>
          </w:p>
          <w:p w:rsidR="005D1AA2" w:rsidRDefault="00D448B0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70C0"/>
                <w:sz w:val="18"/>
                <w:szCs w:val="18"/>
              </w:rPr>
            </w:pPr>
            <w:r>
              <w:rPr>
                <w:rFonts w:eastAsia="Calibri" w:cstheme="minorHAnsi"/>
                <w:color w:val="0070C0"/>
                <w:sz w:val="18"/>
                <w:szCs w:val="18"/>
                <w:u w:val="single"/>
              </w:rPr>
              <w:t>Typologie 2 :</w:t>
            </w:r>
            <w:r>
              <w:rPr>
                <w:rFonts w:eastAsia="Calibri" w:cstheme="minorHAnsi"/>
                <w:color w:val="0070C0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/>
                <w:color w:val="0070C0"/>
                <w:sz w:val="18"/>
                <w:szCs w:val="18"/>
              </w:rPr>
              <w:t xml:space="preserve">Problèmes du type nombre de parts (une étape) : Division </w:t>
            </w:r>
            <w:r>
              <w:rPr>
                <w:rFonts w:eastAsia="Calibri" w:cstheme="minorHAnsi"/>
                <w:b/>
                <w:color w:val="0070C0"/>
                <w:sz w:val="18"/>
                <w:szCs w:val="18"/>
              </w:rPr>
              <w:t>quotition</w:t>
            </w:r>
          </w:p>
        </w:tc>
        <w:tc>
          <w:tcPr>
            <w:tcW w:w="3757" w:type="dxa"/>
            <w:tcBorders>
              <w:bottom w:val="single" w:sz="6" w:space="0" w:color="000000"/>
            </w:tcBorders>
            <w:vAlign w:val="center"/>
          </w:tcPr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Jour 3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 Séance de réinvestissement</w:t>
            </w:r>
          </w:p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(typologies 1 et 2)</w:t>
            </w:r>
          </w:p>
        </w:tc>
        <w:tc>
          <w:tcPr>
            <w:tcW w:w="3755" w:type="dxa"/>
            <w:tcBorders>
              <w:bottom w:val="single" w:sz="6" w:space="0" w:color="000000"/>
            </w:tcBorders>
            <w:vAlign w:val="center"/>
          </w:tcPr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Jour 4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 Séance d’évaluation</w:t>
            </w:r>
          </w:p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(typologies 1 et 2)</w:t>
            </w:r>
          </w:p>
        </w:tc>
      </w:tr>
      <w:tr w:rsidR="005D1AA2">
        <w:trPr>
          <w:cantSplit/>
          <w:trHeight w:val="16"/>
        </w:trPr>
        <w:tc>
          <w:tcPr>
            <w:tcW w:w="562" w:type="dxa"/>
            <w:vMerge/>
            <w:tcBorders>
              <w:left w:val="nil"/>
            </w:tcBorders>
            <w:textDirection w:val="btLr"/>
            <w:vAlign w:val="bottom"/>
          </w:tcPr>
          <w:p w:rsidR="005D1AA2" w:rsidRDefault="005D1AA2">
            <w:pPr>
              <w:widowControl w:val="0"/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nil"/>
              <w:right w:val="nil"/>
            </w:tcBorders>
            <w:vAlign w:val="center"/>
          </w:tcPr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20"/>
              </w:rPr>
            </w:pPr>
            <w:r>
              <w:rPr>
                <w:rFonts w:eastAsia="Calibri" w:cstheme="minorHAnsi"/>
                <w:color w:val="FF0000"/>
                <w:sz w:val="16"/>
                <w:szCs w:val="20"/>
              </w:rPr>
              <w:t>« Je découvre »</w:t>
            </w:r>
          </w:p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20"/>
              </w:rPr>
            </w:pPr>
            <w:r>
              <w:rPr>
                <w:rFonts w:eastAsia="Calibri" w:cstheme="minorHAnsi"/>
                <w:color w:val="FF0000"/>
                <w:sz w:val="16"/>
                <w:szCs w:val="20"/>
              </w:rPr>
              <w:t xml:space="preserve">Problème de </w:t>
            </w:r>
            <w:r>
              <w:rPr>
                <w:rFonts w:eastAsia="Calibri" w:cstheme="minorHAnsi"/>
                <w:b/>
                <w:color w:val="FF0000"/>
                <w:sz w:val="16"/>
                <w:szCs w:val="20"/>
              </w:rPr>
              <w:t>découverte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20"/>
              </w:rPr>
            </w:pPr>
            <w:r>
              <w:rPr>
                <w:rFonts w:eastAsia="Calibri" w:cstheme="minorHAnsi"/>
                <w:color w:val="FF0000"/>
                <w:sz w:val="16"/>
                <w:szCs w:val="20"/>
              </w:rPr>
              <w:t>« Je m’entraîne »</w:t>
            </w:r>
          </w:p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20"/>
              </w:rPr>
            </w:pPr>
            <w:r>
              <w:rPr>
                <w:rFonts w:eastAsia="Calibri" w:cstheme="minorHAnsi"/>
                <w:color w:val="FF0000"/>
                <w:sz w:val="16"/>
                <w:szCs w:val="20"/>
              </w:rPr>
              <w:t xml:space="preserve">Problème </w:t>
            </w:r>
            <w:r>
              <w:rPr>
                <w:rFonts w:eastAsia="Calibri" w:cstheme="minorHAnsi"/>
                <w:b/>
                <w:color w:val="FF0000"/>
                <w:sz w:val="16"/>
                <w:szCs w:val="20"/>
              </w:rPr>
              <w:t>d’entraînement</w:t>
            </w:r>
          </w:p>
        </w:tc>
        <w:tc>
          <w:tcPr>
            <w:tcW w:w="1877" w:type="dxa"/>
            <w:tcBorders>
              <w:bottom w:val="single" w:sz="6" w:space="0" w:color="000000"/>
              <w:right w:val="nil"/>
            </w:tcBorders>
            <w:vAlign w:val="center"/>
          </w:tcPr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cstheme="minorHAnsi"/>
                <w:color w:val="0070C0"/>
                <w:sz w:val="16"/>
                <w:szCs w:val="20"/>
              </w:rPr>
            </w:pPr>
            <w:r>
              <w:rPr>
                <w:rFonts w:eastAsia="Calibri" w:cstheme="minorHAnsi"/>
                <w:color w:val="0070C0"/>
                <w:sz w:val="16"/>
                <w:szCs w:val="20"/>
              </w:rPr>
              <w:t>« Je découvre »</w:t>
            </w:r>
          </w:p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cstheme="minorHAnsi"/>
                <w:color w:val="0070C0"/>
                <w:sz w:val="16"/>
                <w:szCs w:val="20"/>
              </w:rPr>
            </w:pPr>
            <w:r>
              <w:rPr>
                <w:rFonts w:eastAsia="Calibri" w:cstheme="minorHAnsi"/>
                <w:color w:val="0070C0"/>
                <w:sz w:val="16"/>
                <w:szCs w:val="20"/>
              </w:rPr>
              <w:t xml:space="preserve">Problème de </w:t>
            </w:r>
            <w:r>
              <w:rPr>
                <w:rFonts w:eastAsia="Calibri" w:cstheme="minorHAnsi"/>
                <w:b/>
                <w:color w:val="0070C0"/>
                <w:sz w:val="16"/>
                <w:szCs w:val="20"/>
              </w:rPr>
              <w:t>découverte</w:t>
            </w:r>
          </w:p>
        </w:tc>
        <w:tc>
          <w:tcPr>
            <w:tcW w:w="1880" w:type="dxa"/>
            <w:tcBorders>
              <w:left w:val="nil"/>
              <w:bottom w:val="single" w:sz="6" w:space="0" w:color="000000"/>
            </w:tcBorders>
            <w:vAlign w:val="center"/>
          </w:tcPr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cstheme="minorHAnsi"/>
                <w:color w:val="0070C0"/>
                <w:sz w:val="16"/>
                <w:szCs w:val="20"/>
              </w:rPr>
            </w:pPr>
            <w:r>
              <w:rPr>
                <w:rFonts w:eastAsia="Calibri" w:cstheme="minorHAnsi"/>
                <w:color w:val="0070C0"/>
                <w:sz w:val="16"/>
                <w:szCs w:val="20"/>
              </w:rPr>
              <w:t>« Je m’entraîne »</w:t>
            </w:r>
          </w:p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cstheme="minorHAnsi"/>
                <w:color w:val="0070C0"/>
                <w:sz w:val="16"/>
                <w:szCs w:val="20"/>
              </w:rPr>
            </w:pPr>
            <w:r>
              <w:rPr>
                <w:rFonts w:eastAsia="Calibri" w:cstheme="minorHAnsi"/>
                <w:color w:val="0070C0"/>
                <w:sz w:val="16"/>
                <w:szCs w:val="20"/>
              </w:rPr>
              <w:t xml:space="preserve">Problème </w:t>
            </w:r>
            <w:r>
              <w:rPr>
                <w:rFonts w:eastAsia="Calibri" w:cstheme="minorHAnsi"/>
                <w:b/>
                <w:color w:val="0070C0"/>
                <w:sz w:val="16"/>
                <w:szCs w:val="20"/>
              </w:rPr>
              <w:t>d’entraînement</w:t>
            </w:r>
          </w:p>
        </w:tc>
        <w:tc>
          <w:tcPr>
            <w:tcW w:w="3757" w:type="dxa"/>
            <w:tcBorders>
              <w:top w:val="nil"/>
              <w:bottom w:val="single" w:sz="6" w:space="0" w:color="000000"/>
            </w:tcBorders>
            <w:vAlign w:val="center"/>
          </w:tcPr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« J’approfondis »</w:t>
            </w:r>
          </w:p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Problème de 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réinvestissement</w:t>
            </w:r>
          </w:p>
        </w:tc>
        <w:tc>
          <w:tcPr>
            <w:tcW w:w="3755" w:type="dxa"/>
            <w:tcBorders>
              <w:top w:val="nil"/>
              <w:bottom w:val="single" w:sz="6" w:space="0" w:color="000000"/>
            </w:tcBorders>
            <w:vAlign w:val="center"/>
          </w:tcPr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« Je m’évalue »</w:t>
            </w:r>
          </w:p>
          <w:p w:rsidR="005D1AA2" w:rsidRDefault="00D448B0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Problème </w:t>
            </w:r>
            <w:r>
              <w:rPr>
                <w:rFonts w:eastAsia="Calibri" w:cstheme="minorHAnsi"/>
                <w:b/>
                <w:sz w:val="20"/>
                <w:szCs w:val="20"/>
              </w:rPr>
              <w:t>d’évaluation</w:t>
            </w:r>
          </w:p>
        </w:tc>
      </w:tr>
      <w:tr w:rsidR="005D1AA2">
        <w:trPr>
          <w:cantSplit/>
          <w:trHeight w:val="1543"/>
        </w:trPr>
        <w:tc>
          <w:tcPr>
            <w:tcW w:w="562" w:type="dxa"/>
            <w:vMerge w:val="restart"/>
            <w:textDirection w:val="btLr"/>
            <w:vAlign w:val="center"/>
          </w:tcPr>
          <w:p w:rsidR="005D1AA2" w:rsidRDefault="00D448B0">
            <w:pPr>
              <w:widowControl w:val="0"/>
              <w:spacing w:after="0" w:line="240" w:lineRule="auto"/>
              <w:ind w:left="113" w:right="113"/>
              <w:jc w:val="center"/>
              <w:rPr>
                <w:rStyle w:val="eop"/>
                <w:rFonts w:eastAsiaTheme="minorEastAsia" w:cstheme="minorHAnsi"/>
                <w:sz w:val="16"/>
                <w:szCs w:val="16"/>
              </w:rPr>
            </w:pPr>
            <w:r>
              <w:rPr>
                <w:rStyle w:val="normaltextrun"/>
                <w:rFonts w:eastAsia="Calibri" w:cstheme="minorHAnsi"/>
                <w:b/>
                <w:bCs/>
                <w:szCs w:val="16"/>
              </w:rPr>
              <w:t>Typologie 1 et 2 sur une semaine – monolingue</w:t>
            </w:r>
          </w:p>
        </w:tc>
        <w:tc>
          <w:tcPr>
            <w:tcW w:w="1877" w:type="dxa"/>
            <w:vMerge w:val="restart"/>
            <w:tcBorders>
              <w:right w:val="nil"/>
            </w:tcBorders>
            <w:shd w:val="clear" w:color="auto" w:fill="FBE4D5" w:themeFill="accent2" w:themeFillTint="33"/>
          </w:tcPr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2B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Classe de neige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Pour écrire des lettres aux parents pendant la classe de neige, la maitresse veut acheter des enveloppes. Elles sont vendues par lots de 100, de 10 ou à l’unité. 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478 courriers seront envoyés. 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Que doit-elle acheter pour avoir le moins de lots possible ?</w:t>
            </w:r>
          </w:p>
        </w:tc>
        <w:tc>
          <w:tcPr>
            <w:tcW w:w="1880" w:type="dxa"/>
            <w:vMerge w:val="restart"/>
            <w:tcBorders>
              <w:left w:val="nil"/>
            </w:tcBorders>
            <w:shd w:val="clear" w:color="auto" w:fill="FBE4D5" w:themeFill="accent2" w:themeFillTint="33"/>
          </w:tcPr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2B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 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L’école de ski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Style w:val="eop"/>
                <w:rFonts w:asciiTheme="minorHAnsi" w:hAnsiTheme="minorHAnsi" w:cstheme="minorHAnsi"/>
                <w:iCs/>
                <w:sz w:val="18"/>
                <w:szCs w:val="18"/>
              </w:rPr>
              <w:t>A l’école de ski du Markstein, les moniteurs veulent faire 2 équipes de 10 skieurs et des équipes de 20 avec ceux qui restent.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eop"/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  <w:t>Combien d’équipes de 20 skieurs peut-on faire si 200 enfants sont inscrits pour des cours ?</w:t>
            </w:r>
          </w:p>
        </w:tc>
        <w:tc>
          <w:tcPr>
            <w:tcW w:w="1877" w:type="dxa"/>
            <w:vMerge w:val="restart"/>
            <w:tcBorders>
              <w:top w:val="single" w:sz="6" w:space="0" w:color="000000"/>
              <w:right w:val="nil"/>
            </w:tcBorders>
            <w:shd w:val="clear" w:color="auto" w:fill="DEEAF6" w:themeFill="accent5" w:themeFillTint="33"/>
          </w:tcPr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2B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</w:t>
            </w:r>
            <w:bookmarkStart w:id="2" w:name="__DdeLink__637_1520352294"/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Les marrons 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chauds</w:t>
            </w:r>
            <w:bookmarkEnd w:id="2"/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eop"/>
                <w:rFonts w:asciiTheme="minorHAnsi" w:hAnsiTheme="minorHAnsi" w:cstheme="minorHAnsi"/>
                <w:iCs/>
                <w:sz w:val="18"/>
                <w:szCs w:val="18"/>
              </w:rPr>
              <w:t>Clara a préparé des cornets de marrons chauds pour un festival d’hiver. Elle a 60 marrons. Elle veut mettre 5 marrons par cornets. Combien de cornets peut-elle préparer avec ses 60 marrons ?</w:t>
            </w:r>
          </w:p>
        </w:tc>
        <w:tc>
          <w:tcPr>
            <w:tcW w:w="1880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DEEAF6" w:themeFill="accent5" w:themeFillTint="33"/>
          </w:tcPr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2B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 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Sortie au ski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eastAsia="Calibri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Lucas a 48 barres de céréales pour les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goûters au ski. S’il met 6 barres dans chaque sac, combien de sacs pourra-t-il préparer ?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BE4D5" w:themeFill="accent2" w:themeFillTint="33"/>
          </w:tcPr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eastAsia="Calibri" w:hAnsiTheme="minorHAnsi" w:cstheme="minorHAnsi"/>
                <w:b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0000"/>
                <w:sz w:val="18"/>
                <w:szCs w:val="18"/>
                <w:lang w:eastAsia="en-US"/>
              </w:rPr>
              <w:t>Problèmes mixtes en plusieurs étapes</w:t>
            </w:r>
            <w:r>
              <w:rPr>
                <w:rFonts w:asciiTheme="minorHAnsi" w:eastAsia="Calibr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color w:val="FF0000"/>
                <w:sz w:val="18"/>
                <w:szCs w:val="18"/>
                <w:lang w:eastAsia="en-US"/>
              </w:rPr>
              <w:t>(lien avec la numération)</w:t>
            </w:r>
          </w:p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2B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Bataille de boules de neige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 fin d’après-midi, les moniteurs organisent une bataille de boule de neige. Ils proposent de préparer des tas de 20 boules. Les enfants ont déjà préparé 5 tas de 20 boules. 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Combien faut-il encore préparer de tas de 20 boules pour arriver à 220 boules ?</w:t>
            </w:r>
          </w:p>
        </w:tc>
        <w:tc>
          <w:tcPr>
            <w:tcW w:w="375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eastAsia="Calibri" w:hAnsiTheme="minorHAnsi" w:cstheme="minorHAnsi"/>
                <w:b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0000"/>
                <w:sz w:val="18"/>
                <w:szCs w:val="18"/>
                <w:lang w:eastAsia="en-US"/>
              </w:rPr>
              <w:t>Problèmes mixtes en plusieurs étapes</w:t>
            </w:r>
            <w:r>
              <w:rPr>
                <w:rFonts w:asciiTheme="minorHAnsi" w:eastAsia="Calibr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color w:val="FF0000"/>
                <w:sz w:val="18"/>
                <w:szCs w:val="18"/>
                <w:lang w:eastAsia="en-US"/>
              </w:rPr>
              <w:t>(lien avec la numération)</w:t>
            </w:r>
          </w:p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2B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 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Les crêpes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Pour préparer la pâte à crêpes, Julie doit acheter 536 œufs. Ils sont vendus par boîtes de 100, de 10, ou à l’unité.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Que doit-elle acheter pour avoir le moins de boîtes </w:t>
            </w:r>
            <w:r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possible ?</w:t>
            </w:r>
          </w:p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eop"/>
                <w:rFonts w:asciiTheme="minorHAnsi" w:hAnsiTheme="minorHAnsi" w:cstheme="minorHAnsi"/>
                <w:i/>
                <w:sz w:val="18"/>
                <w:szCs w:val="18"/>
              </w:rPr>
              <w:t>Bonus</w:t>
            </w:r>
            <w:r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 : Elle a acheté 8 boites de 10 </w:t>
            </w:r>
            <w:proofErr w:type="spellStart"/>
            <w:r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oeufs</w:t>
            </w:r>
            <w:proofErr w:type="spellEnd"/>
            <w:r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, 7 boites de 100 œufs, et 3 œufs à l’unité. Combien a-t-elle acheté d’œufs ?</w:t>
            </w:r>
          </w:p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2B différencié – 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Les crêpes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Pour préparer la pâte à crêpes, Julie doit acheter 320 œufs. Ils sont vendus par boîtes de 100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ou de 10. </w:t>
            </w:r>
            <w:bookmarkStart w:id="3" w:name="__DdeLink__867_1551030869"/>
            <w:r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Elle a acheté 5 boîtes. Lesquels ?</w:t>
            </w:r>
            <w:bookmarkEnd w:id="3"/>
          </w:p>
        </w:tc>
      </w:tr>
      <w:tr w:rsidR="005D1AA2">
        <w:trPr>
          <w:cantSplit/>
          <w:trHeight w:val="20"/>
        </w:trPr>
        <w:tc>
          <w:tcPr>
            <w:tcW w:w="562" w:type="dxa"/>
            <w:vMerge/>
            <w:textDirection w:val="btLr"/>
            <w:vAlign w:val="center"/>
          </w:tcPr>
          <w:p w:rsidR="005D1AA2" w:rsidRDefault="005D1AA2">
            <w:pPr>
              <w:widowControl w:val="0"/>
              <w:spacing w:after="0" w:line="240" w:lineRule="auto"/>
              <w:ind w:left="113" w:right="113"/>
              <w:jc w:val="center"/>
              <w:rPr>
                <w:rStyle w:val="normaltextrun"/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vMerge/>
            <w:tcBorders>
              <w:right w:val="nil"/>
            </w:tcBorders>
            <w:shd w:val="clear" w:color="auto" w:fill="FBE4D5" w:themeFill="accent2" w:themeFillTint="33"/>
          </w:tcPr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80" w:type="dxa"/>
            <w:vMerge/>
            <w:tcBorders>
              <w:left w:val="nil"/>
            </w:tcBorders>
            <w:shd w:val="clear" w:color="auto" w:fill="FBE4D5" w:themeFill="accent2" w:themeFillTint="33"/>
          </w:tcPr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77" w:type="dxa"/>
            <w:vMerge/>
            <w:tcBorders>
              <w:top w:val="single" w:sz="6" w:space="0" w:color="000000"/>
              <w:right w:val="nil"/>
            </w:tcBorders>
            <w:shd w:val="clear" w:color="auto" w:fill="DEEAF6" w:themeFill="accent5" w:themeFillTint="33"/>
          </w:tcPr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80" w:type="dxa"/>
            <w:vMerge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DEEAF6" w:themeFill="accent5" w:themeFillTint="33"/>
          </w:tcPr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EEAF6" w:themeFill="accent5" w:themeFillTint="33"/>
          </w:tcPr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eastAsia="Calibri" w:hAnsiTheme="minorHAnsi" w:cstheme="minorHAnsi"/>
                <w:b/>
                <w:color w:val="0070C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70C0"/>
                <w:sz w:val="18"/>
                <w:szCs w:val="18"/>
                <w:lang w:eastAsia="en-US"/>
              </w:rPr>
              <w:t>Problèmes du type nombre de parts (une étape) : Division quotition</w:t>
            </w:r>
          </w:p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2B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Les bonhommes de neige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28575</wp:posOffset>
                  </wp:positionV>
                  <wp:extent cx="1021080" cy="1360805"/>
                  <wp:effectExtent l="0" t="0" r="0" b="0"/>
                  <wp:wrapSquare wrapText="largest"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3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Anna a 42 boutons colorés pour décorer des bonhommes de neige comme celui-ci. Combien de bonhommes peut-elle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décorer avec ses boutons ?</w:t>
            </w:r>
          </w:p>
        </w:tc>
        <w:tc>
          <w:tcPr>
            <w:tcW w:w="3755" w:type="dxa"/>
            <w:tcBorders>
              <w:right w:val="single" w:sz="6" w:space="0" w:color="000000"/>
            </w:tcBorders>
            <w:shd w:val="clear" w:color="auto" w:fill="DEEAF6" w:themeFill="accent5" w:themeFillTint="33"/>
          </w:tcPr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eastAsia="Calibri" w:hAnsiTheme="minorHAnsi" w:cstheme="minorHAnsi"/>
                <w:b/>
                <w:color w:val="0070C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70C0"/>
                <w:sz w:val="18"/>
                <w:szCs w:val="18"/>
                <w:lang w:eastAsia="en-US"/>
              </w:rPr>
              <w:t>Problèmes du type nombre de parts (une étape) : Division quotition</w:t>
            </w:r>
          </w:p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2B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</w:t>
            </w:r>
            <w:r>
              <w:rPr>
                <w:rStyle w:val="normaltextrun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Les couronnes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Pierre a 48 gommettes pour décorer des couronnes. Combien de couronnes peut-il décorer avec ses gommettes s’il en utilise 8 par bonhomme ?</w:t>
            </w:r>
          </w:p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2B différencié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Les couronnes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Pierre a 36 gommettes pour décorer des couronnes. Il utilise 12 gommettes par couronne. Combien de couronnes peut-il décorer avec ses gommettes ?</w:t>
            </w:r>
          </w:p>
        </w:tc>
      </w:tr>
      <w:tr w:rsidR="005D1AA2">
        <w:trPr>
          <w:cantSplit/>
          <w:trHeight w:val="1776"/>
        </w:trPr>
        <w:tc>
          <w:tcPr>
            <w:tcW w:w="562" w:type="dxa"/>
            <w:vMerge w:val="restart"/>
            <w:textDirection w:val="btLr"/>
            <w:vAlign w:val="center"/>
          </w:tcPr>
          <w:p w:rsidR="005D1AA2" w:rsidRDefault="00D448B0">
            <w:pPr>
              <w:widowControl w:val="0"/>
              <w:spacing w:after="0" w:line="240" w:lineRule="auto"/>
              <w:ind w:left="113" w:right="113"/>
              <w:jc w:val="center"/>
              <w:rPr>
                <w:rStyle w:val="normaltextrun"/>
                <w:rFonts w:cstheme="minorHAnsi"/>
                <w:b/>
                <w:bCs/>
                <w:sz w:val="16"/>
                <w:szCs w:val="16"/>
              </w:rPr>
            </w:pPr>
            <w:r>
              <w:rPr>
                <w:rStyle w:val="normaltextrun"/>
                <w:rFonts w:eastAsia="Calibri" w:cstheme="minorHAnsi"/>
                <w:b/>
                <w:bCs/>
                <w:szCs w:val="16"/>
              </w:rPr>
              <w:lastRenderedPageBreak/>
              <w:t>Typologie 1 et 2 sur une semaine – bilingue</w:t>
            </w:r>
          </w:p>
        </w:tc>
        <w:tc>
          <w:tcPr>
            <w:tcW w:w="1877" w:type="dxa"/>
            <w:tcBorders>
              <w:bottom w:val="nil"/>
              <w:right w:val="nil"/>
            </w:tcBorders>
            <w:shd w:val="clear" w:color="auto" w:fill="auto"/>
          </w:tcPr>
          <w:p w:rsidR="005D1AA2" w:rsidRDefault="005D1AA2">
            <w:pPr>
              <w:widowControl w:val="0"/>
              <w:spacing w:after="0" w:line="240" w:lineRule="auto"/>
              <w:ind w:left="113" w:right="113"/>
              <w:jc w:val="center"/>
              <w:rPr>
                <w:rStyle w:val="normaltextrun"/>
                <w:rFonts w:eastAsia="Calibri" w:cstheme="minorHAnsi"/>
                <w:b/>
                <w:bCs/>
                <w:szCs w:val="16"/>
              </w:rPr>
            </w:pPr>
          </w:p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80" w:type="dxa"/>
            <w:tcBorders>
              <w:left w:val="nil"/>
              <w:bottom w:val="nil"/>
            </w:tcBorders>
            <w:shd w:val="clear" w:color="auto" w:fill="auto"/>
          </w:tcPr>
          <w:p w:rsidR="005D1AA2" w:rsidRDefault="00D448B0">
            <w:pPr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  <w:u w:val="single"/>
                <w:lang w:val="de-DE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  <w:lang w:val="de-DE"/>
              </w:rPr>
              <w:t>Bilingue</w:t>
            </w: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 xml:space="preserve"> – </w:t>
            </w:r>
            <w:r>
              <w:rPr>
                <w:rFonts w:eastAsia="Calibri"/>
                <w:b/>
                <w:color w:val="000000"/>
                <w:sz w:val="18"/>
                <w:szCs w:val="18"/>
                <w:u w:val="single"/>
                <w:lang w:val="de-DE"/>
              </w:rPr>
              <w:t>Die Skischule</w:t>
            </w:r>
          </w:p>
          <w:p w:rsidR="005D1AA2" w:rsidRDefault="00D448B0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  <w:lang w:val="de-DE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 xml:space="preserve">In der Skischule auf dem Markstein wollen die Skilehrer 2 Teams mit jeweils 10 Skifahrern </w:t>
            </w:r>
            <w:r>
              <w:rPr>
                <w:rFonts w:eastAsia="Calibri"/>
                <w:sz w:val="18"/>
                <w:szCs w:val="18"/>
                <w:lang w:val="de-DE"/>
              </w:rPr>
              <w:t>bilden</w:t>
            </w: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>.</w:t>
            </w:r>
          </w:p>
          <w:p w:rsidR="005D1AA2" w:rsidRDefault="00D448B0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  <w:lang w:val="de-DE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 xml:space="preserve">Mit dem Rest der Schüler wollen sie Teams mit 20 Skifahrern </w:t>
            </w:r>
            <w:r>
              <w:rPr>
                <w:rFonts w:eastAsia="Calibri"/>
                <w:sz w:val="18"/>
                <w:szCs w:val="18"/>
                <w:lang w:val="de-DE"/>
              </w:rPr>
              <w:t>bilden</w:t>
            </w: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>.</w:t>
            </w:r>
          </w:p>
          <w:p w:rsidR="005D1AA2" w:rsidRDefault="00D448B0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  <w:lang w:val="de-DE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>Wie viele Teams mit 20 Skifahrern können die Skilehrer machen, wenn 200 Kinder in den Ski</w:t>
            </w:r>
            <w:r>
              <w:rPr>
                <w:rFonts w:eastAsia="Calibri"/>
                <w:sz w:val="18"/>
                <w:szCs w:val="18"/>
                <w:lang w:val="de-DE"/>
              </w:rPr>
              <w:t>k</w:t>
            </w: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>ursen eingeschrieben sind?</w:t>
            </w:r>
          </w:p>
          <w:p w:rsidR="005D1AA2" w:rsidRDefault="005D1AA2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  <w:lang w:val="de-DE"/>
              </w:rPr>
            </w:pPr>
          </w:p>
          <w:p w:rsidR="005D1AA2" w:rsidRDefault="00D448B0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  <w:u w:val="single"/>
                <w:lang w:val="de-DE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877" w:type="dxa"/>
            <w:tcBorders>
              <w:bottom w:val="nil"/>
              <w:right w:val="nil"/>
            </w:tcBorders>
          </w:tcPr>
          <w:p w:rsidR="005D1AA2" w:rsidRDefault="005D1AA2">
            <w:pPr>
              <w:widowControl w:val="0"/>
              <w:spacing w:after="0" w:line="240" w:lineRule="auto"/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80" w:type="dxa"/>
            <w:tcBorders>
              <w:left w:val="nil"/>
              <w:bottom w:val="nil"/>
            </w:tcBorders>
          </w:tcPr>
          <w:p w:rsidR="005D1AA2" w:rsidRDefault="00D448B0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  <w:lang w:val="de-DE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  <w:lang w:val="de-DE"/>
              </w:rPr>
              <w:t>Bilingue</w:t>
            </w: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 xml:space="preserve"> – </w:t>
            </w:r>
            <w:r>
              <w:rPr>
                <w:rFonts w:eastAsia="Calibri"/>
                <w:b/>
                <w:color w:val="000000"/>
                <w:sz w:val="18"/>
                <w:szCs w:val="18"/>
                <w:u w:val="single"/>
                <w:lang w:val="de-DE"/>
              </w:rPr>
              <w:t>Der Skiausflug</w:t>
            </w:r>
          </w:p>
          <w:p w:rsidR="005D1AA2" w:rsidRDefault="00D448B0">
            <w:pPr>
              <w:widowControl w:val="0"/>
              <w:spacing w:after="0" w:line="240" w:lineRule="auto"/>
              <w:rPr>
                <w:rFonts w:eastAsia="Calibri"/>
                <w:color w:val="000000"/>
                <w:sz w:val="18"/>
                <w:szCs w:val="18"/>
                <w:lang w:val="de-DE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>Für die Imbisse zum Skiausflug hat Lucas 48 Müsliriegel besorgt.</w:t>
            </w:r>
          </w:p>
          <w:p w:rsidR="005D1AA2" w:rsidRDefault="00D448B0">
            <w:pPr>
              <w:widowControl w:val="0"/>
              <w:spacing w:after="0" w:line="240" w:lineRule="auto"/>
              <w:rPr>
                <w:sz w:val="18"/>
                <w:szCs w:val="18"/>
                <w:lang w:val="de-DE"/>
              </w:rPr>
            </w:pPr>
            <w:r>
              <w:rPr>
                <w:rFonts w:eastAsia="Calibri"/>
                <w:sz w:val="18"/>
                <w:szCs w:val="18"/>
                <w:lang w:val="de-DE"/>
              </w:rPr>
              <w:t>Er hat mehrere Beutel und er packt</w:t>
            </w: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 xml:space="preserve"> 6 Müsliriegel in jeden Beutel</w:t>
            </w:r>
            <w:r>
              <w:rPr>
                <w:rFonts w:eastAsia="Calibri"/>
                <w:sz w:val="18"/>
                <w:szCs w:val="18"/>
                <w:lang w:val="de-DE"/>
              </w:rPr>
              <w:t>.</w:t>
            </w:r>
          </w:p>
          <w:p w:rsidR="005D1AA2" w:rsidRDefault="00D448B0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  <w:u w:val="single"/>
                <w:lang w:val="de-DE"/>
              </w:rPr>
            </w:pPr>
            <w:r>
              <w:rPr>
                <w:rFonts w:eastAsia="Calibri"/>
                <w:sz w:val="18"/>
                <w:szCs w:val="18"/>
                <w:lang w:val="de-DE"/>
              </w:rPr>
              <w:t>W</w:t>
            </w: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>ie viele Beutel kan</w:t>
            </w:r>
            <w:r>
              <w:rPr>
                <w:rFonts w:eastAsia="Calibri"/>
                <w:sz w:val="18"/>
                <w:szCs w:val="18"/>
                <w:lang w:val="de-DE"/>
              </w:rPr>
              <w:t xml:space="preserve">n er </w:t>
            </w: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>vorbereiten?</w:t>
            </w:r>
          </w:p>
        </w:tc>
        <w:tc>
          <w:tcPr>
            <w:tcW w:w="3757" w:type="dxa"/>
          </w:tcPr>
          <w:p w:rsidR="005D1AA2" w:rsidRDefault="00D448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de-DE"/>
              </w:rPr>
            </w:pPr>
            <w:r>
              <w:rPr>
                <w:i/>
                <w:color w:val="000000"/>
                <w:sz w:val="18"/>
                <w:szCs w:val="18"/>
                <w:lang w:val="de-DE"/>
              </w:rPr>
              <w:t>Bilingue</w:t>
            </w:r>
            <w:r>
              <w:rPr>
                <w:i/>
                <w:color w:val="000000"/>
                <w:sz w:val="18"/>
                <w:szCs w:val="18"/>
                <w:shd w:val="clear" w:color="auto" w:fill="F7F7F7"/>
                <w:lang w:val="de-DE"/>
              </w:rPr>
              <w:t xml:space="preserve"> </w:t>
            </w:r>
            <w:r>
              <w:rPr>
                <w:color w:val="000000"/>
                <w:sz w:val="18"/>
                <w:szCs w:val="18"/>
                <w:lang w:val="de-D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  <w:u w:val="single"/>
                <w:lang w:val="de-DE"/>
              </w:rPr>
              <w:t xml:space="preserve">Die </w:t>
            </w:r>
            <w:r>
              <w:rPr>
                <w:b/>
                <w:color w:val="000000"/>
                <w:sz w:val="18"/>
                <w:szCs w:val="18"/>
                <w:u w:val="single"/>
                <w:lang w:val="de-DE"/>
              </w:rPr>
              <w:t>Schneeballschlacht</w:t>
            </w:r>
          </w:p>
          <w:p w:rsidR="005D1AA2" w:rsidRDefault="00D448B0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  <w:lang w:val="de-DE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 xml:space="preserve">Am späten Nachmittag </w:t>
            </w:r>
            <w:r>
              <w:rPr>
                <w:rFonts w:eastAsia="Calibri"/>
                <w:sz w:val="18"/>
                <w:szCs w:val="18"/>
                <w:lang w:val="de-DE"/>
              </w:rPr>
              <w:t xml:space="preserve">organisieren </w:t>
            </w: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>die Ski</w:t>
            </w:r>
            <w:r>
              <w:rPr>
                <w:rFonts w:eastAsia="Calibri"/>
                <w:sz w:val="18"/>
                <w:szCs w:val="18"/>
                <w:lang w:val="de-DE"/>
              </w:rPr>
              <w:t>l</w:t>
            </w: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 xml:space="preserve">ehrer eine Schneeballschlacht. Sie schlagen vor, Haufen von 20 Schneebällen vorzubereiten. Die Kinder haben schon 5 Haufen mit jeweils 20 Schneebällen vorbereitet. </w:t>
            </w:r>
          </w:p>
          <w:p w:rsidR="005D1AA2" w:rsidRDefault="00D448B0">
            <w:pPr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  <w:lang w:val="de-DE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>Wie viele Haufen mit 20 Schnee</w:t>
            </w: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>bällen müssen sie noch vorbereiten, um auf 220 Schneebälle zu kommen?</w:t>
            </w:r>
            <w:r>
              <w:rPr>
                <w:rFonts w:eastAsia="Calibri"/>
                <w:b/>
                <w:color w:val="000000"/>
                <w:sz w:val="18"/>
                <w:szCs w:val="18"/>
                <w:lang w:val="de-DE"/>
              </w:rPr>
              <w:t xml:space="preserve"> </w:t>
            </w:r>
          </w:p>
          <w:p w:rsidR="005D1AA2" w:rsidRDefault="005D1AA2">
            <w:pPr>
              <w:widowControl w:val="0"/>
              <w:spacing w:after="0" w:line="240" w:lineRule="auto"/>
              <w:rPr>
                <w:b/>
                <w:color w:val="0070C0"/>
                <w:sz w:val="18"/>
                <w:szCs w:val="18"/>
                <w:lang w:val="de-DE"/>
              </w:rPr>
            </w:pPr>
          </w:p>
          <w:p w:rsidR="005D1AA2" w:rsidRDefault="005D1AA2">
            <w:pPr>
              <w:widowControl w:val="0"/>
              <w:spacing w:after="0" w:line="240" w:lineRule="auto"/>
              <w:rPr>
                <w:b/>
                <w:color w:val="0070C0"/>
                <w:sz w:val="18"/>
                <w:szCs w:val="18"/>
                <w:lang w:val="de-DE"/>
              </w:rPr>
            </w:pPr>
          </w:p>
        </w:tc>
        <w:tc>
          <w:tcPr>
            <w:tcW w:w="3755" w:type="dxa"/>
            <w:tcBorders>
              <w:bottom w:val="nil"/>
            </w:tcBorders>
          </w:tcPr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eastAsia="Calibr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5D1AA2">
        <w:trPr>
          <w:cantSplit/>
          <w:trHeight w:val="1462"/>
        </w:trPr>
        <w:tc>
          <w:tcPr>
            <w:tcW w:w="562" w:type="dxa"/>
            <w:vMerge/>
            <w:textDirection w:val="btLr"/>
            <w:vAlign w:val="center"/>
          </w:tcPr>
          <w:p w:rsidR="005D1AA2" w:rsidRDefault="005D1AA2">
            <w:pPr>
              <w:widowControl w:val="0"/>
              <w:spacing w:after="0" w:line="240" w:lineRule="auto"/>
              <w:ind w:left="113" w:right="113"/>
              <w:jc w:val="center"/>
              <w:rPr>
                <w:rStyle w:val="normaltextrun"/>
                <w:rFonts w:eastAsia="Calibri" w:cstheme="minorHAnsi"/>
                <w:b/>
                <w:bCs/>
                <w:szCs w:val="16"/>
              </w:rPr>
            </w:pPr>
          </w:p>
        </w:tc>
        <w:tc>
          <w:tcPr>
            <w:tcW w:w="1877" w:type="dxa"/>
            <w:tcBorders>
              <w:top w:val="nil"/>
              <w:right w:val="nil"/>
            </w:tcBorders>
            <w:shd w:val="clear" w:color="auto" w:fill="auto"/>
          </w:tcPr>
          <w:p w:rsidR="005D1AA2" w:rsidRDefault="005D1AA2">
            <w:pPr>
              <w:widowControl w:val="0"/>
              <w:spacing w:after="0" w:line="240" w:lineRule="auto"/>
              <w:ind w:left="113" w:right="113"/>
              <w:jc w:val="center"/>
              <w:rPr>
                <w:rStyle w:val="normaltextrun"/>
                <w:rFonts w:eastAsia="Calibri" w:cstheme="minorHAnsi"/>
                <w:b/>
                <w:bCs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</w:tcBorders>
            <w:shd w:val="clear" w:color="auto" w:fill="auto"/>
          </w:tcPr>
          <w:p w:rsidR="005D1AA2" w:rsidRDefault="005D1AA2">
            <w:pPr>
              <w:widowControl w:val="0"/>
              <w:spacing w:after="0" w:line="240" w:lineRule="auto"/>
              <w:rPr>
                <w:i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877" w:type="dxa"/>
            <w:tcBorders>
              <w:top w:val="nil"/>
              <w:right w:val="nil"/>
            </w:tcBorders>
          </w:tcPr>
          <w:p w:rsidR="005D1AA2" w:rsidRDefault="005D1AA2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80" w:type="dxa"/>
            <w:tcBorders>
              <w:top w:val="nil"/>
              <w:left w:val="nil"/>
            </w:tcBorders>
          </w:tcPr>
          <w:p w:rsidR="005D1AA2" w:rsidRDefault="005D1AA2">
            <w:pPr>
              <w:widowControl w:val="0"/>
              <w:spacing w:after="0" w:line="240" w:lineRule="auto"/>
              <w:rPr>
                <w:i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3757" w:type="dxa"/>
          </w:tcPr>
          <w:p w:rsidR="005D1AA2" w:rsidRDefault="00D448B0">
            <w:pPr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  <w:u w:val="single"/>
                <w:lang w:val="de-DE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  <w:lang w:val="de-DE"/>
              </w:rPr>
              <w:t xml:space="preserve">Bilingue </w:t>
            </w: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  <w:u w:val="single"/>
                <w:lang w:val="de-DE"/>
              </w:rPr>
              <w:t>Die Schneemänner</w:t>
            </w:r>
          </w:p>
          <w:p w:rsidR="005D1AA2" w:rsidRDefault="00D448B0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  <w:lang w:val="de-DE"/>
              </w:rPr>
            </w:pPr>
            <w:r>
              <w:rPr>
                <w:noProof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54610</wp:posOffset>
                  </wp:positionV>
                  <wp:extent cx="1143000" cy="1524000"/>
                  <wp:effectExtent l="0" t="0" r="0" b="0"/>
                  <wp:wrapSquare wrapText="largest"/>
                  <wp:docPr id="2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>Anna hat 42 bunte Knöpfe, um Schneemänner wie diesen zu dekorieren.</w:t>
            </w:r>
          </w:p>
          <w:p w:rsidR="005D1AA2" w:rsidRDefault="00D448B0">
            <w:pPr>
              <w:widowControl w:val="0"/>
              <w:spacing w:after="0" w:line="276" w:lineRule="auto"/>
              <w:rPr>
                <w:color w:val="000000"/>
                <w:sz w:val="18"/>
                <w:szCs w:val="18"/>
                <w:lang w:val="de-DE"/>
              </w:rPr>
            </w:pPr>
            <w:r>
              <w:rPr>
                <w:rFonts w:eastAsia="Calibri"/>
                <w:sz w:val="18"/>
                <w:szCs w:val="18"/>
                <w:lang w:val="de-DE"/>
              </w:rPr>
              <w:t>Sie baut Schneemänner wie das Modell.</w:t>
            </w:r>
          </w:p>
          <w:p w:rsidR="005D1AA2" w:rsidRDefault="00D448B0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>Wie viele Schneemänner kann sie mit ihren</w:t>
            </w:r>
            <w:r>
              <w:rPr>
                <w:rFonts w:eastAsia="Calibri"/>
                <w:color w:val="000000"/>
                <w:sz w:val="18"/>
                <w:szCs w:val="18"/>
                <w:lang w:val="de-DE"/>
              </w:rPr>
              <w:t xml:space="preserve"> Knöpfen dekorieren?</w:t>
            </w:r>
          </w:p>
        </w:tc>
        <w:tc>
          <w:tcPr>
            <w:tcW w:w="3755" w:type="dxa"/>
            <w:tcBorders>
              <w:top w:val="nil"/>
            </w:tcBorders>
          </w:tcPr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eastAsia="Calibri" w:hAnsiTheme="minorHAnsi" w:cstheme="minorHAnsi"/>
                <w:b/>
                <w:color w:val="0070C0"/>
                <w:sz w:val="18"/>
                <w:szCs w:val="18"/>
                <w:lang w:val="de-DE"/>
              </w:rPr>
            </w:pPr>
          </w:p>
        </w:tc>
      </w:tr>
    </w:tbl>
    <w:p w:rsidR="005D1AA2" w:rsidRDefault="00D448B0">
      <w:r>
        <w:br w:type="page"/>
      </w:r>
    </w:p>
    <w:tbl>
      <w:tblPr>
        <w:tblStyle w:val="Grilledutableau"/>
        <w:tblW w:w="15589" w:type="dxa"/>
        <w:tblInd w:w="10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7795"/>
      </w:tblGrid>
      <w:tr w:rsidR="005D1AA2">
        <w:trPr>
          <w:cantSplit/>
          <w:trHeight w:val="25"/>
        </w:trPr>
        <w:tc>
          <w:tcPr>
            <w:tcW w:w="15588" w:type="dxa"/>
            <w:gridSpan w:val="3"/>
            <w:tcBorders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5D1AA2" w:rsidRDefault="00D448B0">
            <w:pPr>
              <w:pStyle w:val="paragraph"/>
              <w:pageBreakBefore/>
              <w:widowControl w:val="0"/>
              <w:spacing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i/>
                <w:szCs w:val="22"/>
              </w:rPr>
              <w:lastRenderedPageBreak/>
              <w:t xml:space="preserve">Problèmes à proposer en </w:t>
            </w:r>
            <w:r>
              <w:rPr>
                <w:rStyle w:val="normaltextrun"/>
                <w:rFonts w:asciiTheme="minorHAnsi" w:hAnsiTheme="minorHAnsi" w:cstheme="minorHAnsi"/>
                <w:b/>
                <w:i/>
                <w:szCs w:val="22"/>
              </w:rPr>
              <w:t>calcul mental</w:t>
            </w:r>
            <w:r>
              <w:rPr>
                <w:rStyle w:val="normaltextrun"/>
                <w:rFonts w:asciiTheme="minorHAnsi" w:hAnsiTheme="minorHAnsi" w:cstheme="minorHAnsi"/>
                <w:i/>
                <w:szCs w:val="22"/>
              </w:rPr>
              <w:t>, pour continuer à entraîner (rituels) : le choix des nombres doit permettre le traitement en calcul mental.</w:t>
            </w:r>
          </w:p>
        </w:tc>
      </w:tr>
      <w:tr w:rsidR="005D1AA2">
        <w:trPr>
          <w:cantSplit/>
          <w:trHeight w:val="1020"/>
        </w:trPr>
        <w:tc>
          <w:tcPr>
            <w:tcW w:w="562" w:type="dxa"/>
            <w:shd w:val="clear" w:color="auto" w:fill="E7E6E6" w:themeFill="background2"/>
            <w:textDirection w:val="btLr"/>
            <w:vAlign w:val="center"/>
          </w:tcPr>
          <w:p w:rsidR="005D1AA2" w:rsidRDefault="00D448B0">
            <w:pPr>
              <w:widowControl w:val="0"/>
              <w:spacing w:after="0" w:line="240" w:lineRule="auto"/>
              <w:jc w:val="center"/>
              <w:rPr>
                <w:rStyle w:val="normaltextrun"/>
                <w:rFonts w:cstheme="minorHAnsi"/>
                <w:b/>
                <w:bCs/>
                <w:i/>
                <w:sz w:val="24"/>
                <w:szCs w:val="16"/>
              </w:rPr>
            </w:pPr>
            <w:r>
              <w:rPr>
                <w:rFonts w:eastAsia="Calibri" w:cstheme="minorHAnsi"/>
                <w:bCs/>
                <w:color w:val="FF0000"/>
                <w:sz w:val="20"/>
                <w:szCs w:val="20"/>
                <w:u w:val="single"/>
              </w:rPr>
              <w:t>Typologie 1</w:t>
            </w:r>
          </w:p>
        </w:tc>
        <w:tc>
          <w:tcPr>
            <w:tcW w:w="15026" w:type="dxa"/>
            <w:gridSpan w:val="2"/>
            <w:tcBorders>
              <w:right w:val="single" w:sz="6" w:space="0" w:color="000000"/>
            </w:tcBorders>
            <w:shd w:val="clear" w:color="auto" w:fill="E7E6E6" w:themeFill="background2"/>
          </w:tcPr>
          <w:p w:rsidR="005D1AA2" w:rsidRDefault="00D448B0">
            <w:pPr>
              <w:pStyle w:val="paragraph"/>
              <w:widowControl w:val="0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Cs/>
                <w:sz w:val="20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iCs/>
                <w:sz w:val="20"/>
                <w:szCs w:val="22"/>
              </w:rPr>
              <w:t xml:space="preserve">Avec 470 élèves inscrits à l’école, combien d’équipes de 10 élèves </w:t>
            </w:r>
            <w:r>
              <w:rPr>
                <w:rStyle w:val="normaltextrun"/>
                <w:rFonts w:asciiTheme="minorHAnsi" w:hAnsiTheme="minorHAnsi" w:cstheme="minorHAnsi"/>
                <w:iCs/>
                <w:sz w:val="20"/>
                <w:szCs w:val="22"/>
              </w:rPr>
              <w:t>peut-on constituer pour participer à une rencontre de jeux collectifs ?</w:t>
            </w:r>
          </w:p>
          <w:p w:rsidR="005D1AA2" w:rsidRDefault="00D448B0">
            <w:pPr>
              <w:pStyle w:val="paragraph"/>
              <w:widowControl w:val="0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Cs/>
                <w:sz w:val="20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iCs/>
                <w:sz w:val="20"/>
                <w:szCs w:val="22"/>
              </w:rPr>
              <w:t>Avec 250 élèves inscrits à l’école, combien d’équipes de 20 ou de 10 élèves peut-on constituer pour participer à une rencontre de jeux collectifs ? Il doit y avoir le moins d’équipes p</w:t>
            </w:r>
            <w:r>
              <w:rPr>
                <w:rStyle w:val="normaltextrun"/>
                <w:rFonts w:asciiTheme="minorHAnsi" w:hAnsiTheme="minorHAnsi" w:cstheme="minorHAnsi"/>
                <w:iCs/>
                <w:sz w:val="20"/>
                <w:szCs w:val="22"/>
              </w:rPr>
              <w:t>ossible.</w:t>
            </w:r>
          </w:p>
          <w:p w:rsidR="005D1AA2" w:rsidRDefault="00D448B0">
            <w:pPr>
              <w:pStyle w:val="paragraph"/>
              <w:widowControl w:val="0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Cs/>
                <w:sz w:val="20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iCs/>
                <w:sz w:val="20"/>
                <w:szCs w:val="22"/>
              </w:rPr>
              <w:t>Avec 470 élèves inscrits à l’école, combien d’équipes de 20 ou de 10 élèves peut-on constituer pour participer à une rencontre de jeux collectifs ? Il doit y avoir le moins d’équipes possible.</w:t>
            </w:r>
          </w:p>
          <w:p w:rsidR="005D1AA2" w:rsidRDefault="00D448B0">
            <w:pPr>
              <w:pStyle w:val="paragraph"/>
              <w:widowControl w:val="0"/>
              <w:numPr>
                <w:ilvl w:val="0"/>
                <w:numId w:val="1"/>
              </w:numPr>
              <w:spacing w:beforeAutospacing="0" w:after="12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iCs/>
                <w:sz w:val="20"/>
                <w:szCs w:val="22"/>
              </w:rPr>
              <w:t xml:space="preserve">Avec 530 élèves inscrits à l’école, combien d’équipes </w:t>
            </w:r>
            <w:r>
              <w:rPr>
                <w:rStyle w:val="normaltextrun"/>
                <w:rFonts w:asciiTheme="minorHAnsi" w:hAnsiTheme="minorHAnsi" w:cstheme="minorHAnsi"/>
                <w:iCs/>
                <w:sz w:val="20"/>
                <w:szCs w:val="22"/>
              </w:rPr>
              <w:t>de 50, de 20 ou de 10 élèves peut-on constituer pour participer à une rencontre de jeux collectifs ? Il doit y avoir le moins d’équipes possible.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="Calibri" w:hAnsi="Calibri"/>
                <w:i/>
                <w:sz w:val="20"/>
                <w:u w:val="single"/>
              </w:rPr>
            </w:pPr>
            <w:r>
              <w:rPr>
                <w:rFonts w:ascii="Calibri" w:hAnsi="Calibri"/>
                <w:i/>
                <w:sz w:val="20"/>
                <w:u w:val="single"/>
              </w:rPr>
              <w:t xml:space="preserve">Note pour l’enseignant : </w:t>
            </w:r>
            <w:r>
              <w:rPr>
                <w:rFonts w:ascii="Calibri" w:hAnsi="Calibri"/>
                <w:i/>
                <w:sz w:val="20"/>
              </w:rPr>
              <w:t xml:space="preserve"> prendre appui sur les unités de numération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1. 200 = 20 x 10 = 20 </w:t>
            </w:r>
            <w:proofErr w:type="gramStart"/>
            <w:r>
              <w:rPr>
                <w:rFonts w:ascii="Calibri" w:hAnsi="Calibri"/>
                <w:i/>
                <w:sz w:val="20"/>
              </w:rPr>
              <w:t>d  OU</w:t>
            </w:r>
            <w:proofErr w:type="gramEnd"/>
            <w:r>
              <w:rPr>
                <w:rFonts w:ascii="Calibri" w:hAnsi="Calibri"/>
                <w:i/>
                <w:sz w:val="20"/>
              </w:rPr>
              <w:t xml:space="preserve">  « Dans 200, </w:t>
            </w:r>
            <w:r>
              <w:rPr>
                <w:rFonts w:ascii="Calibri" w:hAnsi="Calibri"/>
                <w:i/>
                <w:sz w:val="20"/>
              </w:rPr>
              <w:t>il y a 20 dizaines. »</w:t>
            </w: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Fonts w:ascii="Calibri" w:hAnsi="Calibri"/>
                <w:i/>
                <w:sz w:val="20"/>
              </w:rPr>
              <w:t>2. 370 = 37 x 10 = 37</w:t>
            </w:r>
            <w:proofErr w:type="gramStart"/>
            <w:r>
              <w:rPr>
                <w:rFonts w:ascii="Calibri" w:hAnsi="Calibri"/>
                <w:i/>
                <w:sz w:val="20"/>
              </w:rPr>
              <w:t>d  OU</w:t>
            </w:r>
            <w:proofErr w:type="gramEnd"/>
            <w:r>
              <w:rPr>
                <w:rFonts w:ascii="Calibri" w:hAnsi="Calibri"/>
                <w:i/>
                <w:sz w:val="20"/>
              </w:rPr>
              <w:t xml:space="preserve">  « Dans 370, il y 37 dizaines. »</w:t>
            </w:r>
          </w:p>
        </w:tc>
      </w:tr>
      <w:tr w:rsidR="005D1AA2">
        <w:trPr>
          <w:cantSplit/>
          <w:trHeight w:val="1020"/>
        </w:trPr>
        <w:tc>
          <w:tcPr>
            <w:tcW w:w="562" w:type="dxa"/>
            <w:shd w:val="clear" w:color="auto" w:fill="E7E6E6" w:themeFill="background2"/>
            <w:textDirection w:val="btLr"/>
            <w:vAlign w:val="center"/>
          </w:tcPr>
          <w:p w:rsidR="005D1AA2" w:rsidRDefault="00D448B0">
            <w:pPr>
              <w:widowControl w:val="0"/>
              <w:spacing w:after="0" w:line="240" w:lineRule="auto"/>
              <w:jc w:val="center"/>
              <w:rPr>
                <w:rStyle w:val="normaltextrun"/>
                <w:rFonts w:cstheme="minorHAnsi"/>
                <w:b/>
                <w:bCs/>
                <w:i/>
                <w:sz w:val="24"/>
                <w:szCs w:val="16"/>
              </w:rPr>
            </w:pPr>
            <w:r>
              <w:rPr>
                <w:rFonts w:eastAsia="Calibri" w:cstheme="minorHAnsi"/>
                <w:color w:val="0070C0"/>
                <w:sz w:val="20"/>
                <w:szCs w:val="20"/>
                <w:u w:val="single"/>
              </w:rPr>
              <w:t>Typologie 2</w:t>
            </w:r>
          </w:p>
        </w:tc>
        <w:tc>
          <w:tcPr>
            <w:tcW w:w="15026" w:type="dxa"/>
            <w:gridSpan w:val="2"/>
            <w:tcBorders>
              <w:right w:val="single" w:sz="6" w:space="0" w:color="000000"/>
            </w:tcBorders>
            <w:shd w:val="clear" w:color="auto" w:fill="E7E6E6" w:themeFill="background2"/>
          </w:tcPr>
          <w:p w:rsidR="005D1AA2" w:rsidRDefault="00D448B0">
            <w:pPr>
              <w:pStyle w:val="NormalWeb"/>
              <w:widowControl w:val="0"/>
              <w:numPr>
                <w:ilvl w:val="0"/>
                <w:numId w:val="2"/>
              </w:numPr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 enfants ont partagé 45 billes de manière équitable. Chacun a reçu 9 billes. Combien y a-t-il d’enfants ?</w:t>
            </w:r>
          </w:p>
          <w:p w:rsidR="005D1AA2" w:rsidRDefault="00D448B0">
            <w:pPr>
              <w:pStyle w:val="NormalWeb"/>
              <w:widowControl w:val="0"/>
              <w:numPr>
                <w:ilvl w:val="0"/>
                <w:numId w:val="2"/>
              </w:numPr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 enfants ont partagé 32 billes de manière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équitable. Chacun a reçu 8 billes. Combien y a-t-il d’enfants ?</w:t>
            </w:r>
          </w:p>
          <w:p w:rsidR="005D1AA2" w:rsidRDefault="00D448B0">
            <w:pPr>
              <w:pStyle w:val="NormalWeb"/>
              <w:widowControl w:val="0"/>
              <w:numPr>
                <w:ilvl w:val="0"/>
                <w:numId w:val="2"/>
              </w:numPr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 enfants ont partagé 21 billes de manière équitable. Chacun a reçu 7 billes. Combien y a-t-il d’enfants ?</w:t>
            </w:r>
          </w:p>
          <w:p w:rsidR="005D1AA2" w:rsidRDefault="00D448B0">
            <w:pPr>
              <w:pStyle w:val="NormalWeb"/>
              <w:widowControl w:val="0"/>
              <w:numPr>
                <w:ilvl w:val="0"/>
                <w:numId w:val="2"/>
              </w:numPr>
              <w:spacing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 enfants ont partagé 36 billes de manière équitable. Chacun a reçu 6 billes. Com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bien y a-t-il d’enfants ?</w:t>
            </w:r>
          </w:p>
        </w:tc>
      </w:tr>
      <w:tr w:rsidR="005D1AA2">
        <w:trPr>
          <w:cantSplit/>
          <w:trHeight w:val="1435"/>
        </w:trPr>
        <w:tc>
          <w:tcPr>
            <w:tcW w:w="7794" w:type="dxa"/>
            <w:gridSpan w:val="2"/>
          </w:tcPr>
          <w:p w:rsidR="005D1AA2" w:rsidRDefault="00D448B0">
            <w:pPr>
              <w:widowControl w:val="0"/>
              <w:spacing w:after="0" w:line="240" w:lineRule="auto"/>
              <w:jc w:val="center"/>
              <w:rPr>
                <w:rStyle w:val="eop"/>
                <w:rFonts w:cstheme="minorHAnsi"/>
                <w:sz w:val="28"/>
                <w:szCs w:val="28"/>
              </w:rPr>
            </w:pPr>
            <w:r>
              <w:rPr>
                <w:rStyle w:val="normaltextrun"/>
                <w:rFonts w:eastAsia="Calibri" w:cstheme="minorHAnsi"/>
                <w:b/>
                <w:bCs/>
                <w:sz w:val="28"/>
                <w:szCs w:val="28"/>
              </w:rPr>
              <w:t>Bonus 1 : Problème atypique de dénombrement</w:t>
            </w:r>
          </w:p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u w:val="single"/>
              </w:rPr>
            </w:pP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u w:val="single"/>
              </w:rPr>
              <w:t>Les tenues de ski</w:t>
            </w:r>
          </w:p>
          <w:p w:rsidR="005D1AA2" w:rsidRDefault="00D448B0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Pour skier, un skieur a le choix entre :</w:t>
            </w:r>
          </w:p>
          <w:p w:rsidR="005D1AA2" w:rsidRDefault="00D448B0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3 vestes (une verte, un rouge, un jaune) ;</w:t>
            </w:r>
          </w:p>
          <w:p w:rsidR="005D1AA2" w:rsidRDefault="00D448B0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 pantalons (un gris, un vert, un bleu, un noir). </w:t>
            </w:r>
          </w:p>
          <w:p w:rsidR="005D1AA2" w:rsidRDefault="00D448B0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Combien de tenues complètes </w:t>
            </w:r>
            <w:r>
              <w:rPr>
                <w:rFonts w:eastAsia="Calibri"/>
                <w:color w:val="000000"/>
              </w:rPr>
              <w:t>différentes, avec une veste et un pantalon, le skieur peut-il faire ?</w:t>
            </w:r>
          </w:p>
          <w:p w:rsidR="005D1AA2" w:rsidRDefault="005D1AA2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5D1AA2" w:rsidRDefault="00D448B0">
            <w:pPr>
              <w:widowControl w:val="0"/>
              <w:spacing w:after="0" w:line="240" w:lineRule="auto"/>
              <w:rPr>
                <w:rStyle w:val="normaltextrun"/>
                <w:color w:val="000000"/>
              </w:rPr>
            </w:pPr>
            <w:r>
              <w:rPr>
                <w:rFonts w:eastAsia="Calibri"/>
                <w:i/>
                <w:color w:val="000000"/>
                <w:u w:val="single"/>
              </w:rPr>
              <w:t>Note pour l’enseignant :</w:t>
            </w:r>
            <w:r>
              <w:rPr>
                <w:rFonts w:eastAsia="Calibri"/>
                <w:i/>
                <w:color w:val="000000"/>
              </w:rPr>
              <w:t xml:space="preserve"> 2 représentations possibles (arbre et tableau à double entrée)</w:t>
            </w:r>
          </w:p>
        </w:tc>
        <w:tc>
          <w:tcPr>
            <w:tcW w:w="7794" w:type="dxa"/>
          </w:tcPr>
          <w:p w:rsidR="005D1AA2" w:rsidRDefault="00D448B0">
            <w:pPr>
              <w:widowControl w:val="0"/>
              <w:spacing w:after="0" w:line="240" w:lineRule="auto"/>
              <w:jc w:val="center"/>
              <w:rPr>
                <w:rStyle w:val="eop"/>
                <w:rFonts w:cstheme="minorHAnsi"/>
                <w:sz w:val="28"/>
                <w:szCs w:val="28"/>
              </w:rPr>
            </w:pPr>
            <w:r>
              <w:rPr>
                <w:rStyle w:val="normaltextrun"/>
                <w:rFonts w:eastAsia="Calibri" w:cstheme="minorHAnsi"/>
                <w:b/>
                <w:bCs/>
                <w:sz w:val="28"/>
                <w:szCs w:val="28"/>
              </w:rPr>
              <w:t>Bonus 2 : Production d’énoncé</w:t>
            </w:r>
          </w:p>
          <w:p w:rsidR="005D1AA2" w:rsidRDefault="005D1AA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</w:rPr>
            </w:pPr>
          </w:p>
          <w:p w:rsidR="005D1AA2" w:rsidRDefault="00D448B0">
            <w:pPr>
              <w:widowControl w:val="0"/>
              <w:spacing w:after="0" w:line="240" w:lineRule="auto"/>
              <w:rPr>
                <w:rStyle w:val="eop"/>
                <w:rFonts w:cstheme="minorHAnsi"/>
                <w:i/>
                <w:sz w:val="24"/>
              </w:rPr>
            </w:pPr>
            <w:r>
              <w:rPr>
                <w:rStyle w:val="eop"/>
                <w:rFonts w:eastAsia="Calibri" w:cstheme="minorHAnsi"/>
                <w:bCs/>
                <w:i/>
                <w:sz w:val="24"/>
              </w:rPr>
              <w:t>V</w:t>
            </w:r>
            <w:r>
              <w:rPr>
                <w:rStyle w:val="eop"/>
                <w:rFonts w:eastAsia="Calibri" w:cstheme="minorHAnsi"/>
                <w:i/>
                <w:sz w:val="24"/>
              </w:rPr>
              <w:t xml:space="preserve">ous pouvez utiliser l’image ci-dessous pour produire avec vos </w:t>
            </w:r>
            <w:r>
              <w:rPr>
                <w:rStyle w:val="eop"/>
                <w:rFonts w:eastAsia="Calibri" w:cstheme="minorHAnsi"/>
                <w:i/>
                <w:sz w:val="24"/>
              </w:rPr>
              <w:t>élèves un énoncé de problèmes de l’une des typologies travaillées à cette manche.</w:t>
            </w:r>
          </w:p>
          <w:p w:rsidR="005D1AA2" w:rsidRDefault="005D1AA2">
            <w:pPr>
              <w:widowControl w:val="0"/>
              <w:spacing w:after="0" w:line="240" w:lineRule="auto"/>
              <w:rPr>
                <w:rFonts w:cstheme="minorHAnsi"/>
                <w:sz w:val="32"/>
                <w:szCs w:val="28"/>
              </w:rPr>
            </w:pPr>
          </w:p>
          <w:p w:rsidR="005D1AA2" w:rsidRDefault="00D448B0">
            <w:pPr>
              <w:pStyle w:val="paragraph"/>
              <w:widowControl w:val="0"/>
              <w:spacing w:beforeAutospacing="0" w:after="0" w:afterAutospacing="0"/>
              <w:jc w:val="center"/>
              <w:textAlignment w:val="baseline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6350" distL="6350" distR="6350" simplePos="0" relativeHeight="4" behindDoc="0" locked="0" layoutInCell="0" allowOverlap="1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691515</wp:posOffset>
                      </wp:positionV>
                      <wp:extent cx="487680" cy="190500"/>
                      <wp:effectExtent l="6350" t="6350" r="6350" b="6350"/>
                      <wp:wrapNone/>
                      <wp:docPr id="3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800" cy="190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rgbClr val="A6A6A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" path="m0,0l-2147483645,0l-2147483645,-2147483646l0,-2147483646xe" fillcolor="#a6a6a6" stroked="t" o:allowincell="f" style="position:absolute;margin-left:172.45pt;margin-top:54.45pt;width:38.35pt;height:14.95pt;mso-wrap-style:none;v-text-anchor:middle">
                      <v:fill o:detectmouseclick="t" type="solid" color2="#595959"/>
                      <v:stroke color="#a6a6a6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486535" cy="1115060"/>
                      <wp:effectExtent l="14605" t="1905" r="0" b="1905"/>
                      <wp:docPr id="4" name="P_20230906_092414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_20230906_092414.jpg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 rot="5400000">
                                <a:off x="0" y="0"/>
                                <a:ext cx="1486440" cy="111492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P_20230906_092414.jpg" stroked="f" o:allowincell="f" style="position:absolute;margin-left:-14.6pt;margin-top:-102.75pt;width:117pt;height:87.75pt;mso-wrap-style:none;v-text-anchor:middle;rotation:90;mso-position-vertical:top" type="_x0000_t75">
                      <v:imagedata r:id="rId9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</w:tc>
      </w:tr>
    </w:tbl>
    <w:p w:rsidR="005D1AA2" w:rsidRDefault="005D1AA2">
      <w:pPr>
        <w:pStyle w:val="paragraph"/>
        <w:widowControl w:val="0"/>
        <w:spacing w:beforeAutospacing="0" w:after="0" w:afterAutospacing="0"/>
        <w:textAlignment w:val="baseline"/>
        <w:rPr>
          <w:rFonts w:asciiTheme="minorHAnsi" w:eastAsiaTheme="minorEastAsia" w:hAnsiTheme="minorHAnsi" w:cstheme="minorHAnsi"/>
          <w:i/>
          <w:u w:val="single"/>
        </w:rPr>
      </w:pPr>
    </w:p>
    <w:p w:rsidR="005D1AA2" w:rsidRDefault="00D448B0">
      <w:pPr>
        <w:pStyle w:val="paragraph"/>
        <w:widowControl w:val="0"/>
        <w:spacing w:beforeAutospacing="0" w:after="0" w:afterAutospacing="0"/>
        <w:textAlignment w:val="baseline"/>
        <w:rPr>
          <w:rFonts w:asciiTheme="minorHAnsi" w:eastAsiaTheme="minorEastAsia" w:hAnsiTheme="minorHAnsi" w:cstheme="minorHAnsi"/>
          <w:i/>
          <w:u w:val="single"/>
        </w:rPr>
      </w:pPr>
      <w:r>
        <w:rPr>
          <w:rFonts w:asciiTheme="minorHAnsi" w:eastAsiaTheme="minorEastAsia" w:hAnsiTheme="minorHAnsi" w:cstheme="minorHAnsi"/>
          <w:i/>
          <w:u w:val="single"/>
        </w:rPr>
        <w:t>Note pour l’enseignant concernant les problèmes imagés (jour 3) :</w:t>
      </w:r>
    </w:p>
    <w:p w:rsidR="005D1AA2" w:rsidRDefault="00D448B0">
      <w:r>
        <w:rPr>
          <w:rFonts w:eastAsiaTheme="minorEastAsia" w:cstheme="minorHAnsi"/>
          <w:i/>
          <w:sz w:val="24"/>
        </w:rPr>
        <w:t xml:space="preserve">Plusieurs interprétations de l’image sont possibles, donc plusieurs réponses sont possibles. La </w:t>
      </w:r>
      <w:r>
        <w:rPr>
          <w:rFonts w:eastAsiaTheme="minorEastAsia" w:cstheme="minorHAnsi"/>
          <w:i/>
          <w:sz w:val="24"/>
        </w:rPr>
        <w:t>verbalisation qui peut découler de ces interprétations peut être riche, et doit être encouragée car elle renforce la flexibilité et développe l’esprit critique des élèves.</w:t>
      </w:r>
    </w:p>
    <w:sectPr w:rsidR="005D1AA2">
      <w:footerReference w:type="default" r:id="rId10"/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8B0" w:rsidRDefault="00D448B0">
      <w:pPr>
        <w:spacing w:after="0" w:line="240" w:lineRule="auto"/>
      </w:pPr>
      <w:r>
        <w:separator/>
      </w:r>
    </w:p>
  </w:endnote>
  <w:endnote w:type="continuationSeparator" w:id="0">
    <w:p w:rsidR="00D448B0" w:rsidRDefault="00D4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1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A2" w:rsidRDefault="00D448B0">
    <w:pPr>
      <w:pStyle w:val="Pieddepage"/>
      <w:jc w:val="right"/>
    </w:pPr>
    <w:r>
      <w:rPr>
        <w:rFonts w:ascii="CIDFont+F1" w:hAnsi="CIDFont+F1" w:cs="CIDFont+F1"/>
      </w:rPr>
      <w:t>Manche 2 du 22</w:t>
    </w:r>
    <w:r>
      <w:rPr>
        <w:rFonts w:ascii="CIDFont+F1" w:hAnsi="CIDFont+F1" w:cs="CIDFont+F1"/>
      </w:rPr>
      <w:t>/01/24 au 02/02/24 - Niveau 2B - Challenge mathématiques - Année 23-24 - Mission Mathématiques 68</w:t>
    </w:r>
  </w:p>
  <w:p w:rsidR="005D1AA2" w:rsidRDefault="005D1A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8B0" w:rsidRDefault="00D448B0">
      <w:pPr>
        <w:spacing w:after="0" w:line="240" w:lineRule="auto"/>
      </w:pPr>
      <w:r>
        <w:separator/>
      </w:r>
    </w:p>
  </w:footnote>
  <w:footnote w:type="continuationSeparator" w:id="0">
    <w:p w:rsidR="00D448B0" w:rsidRDefault="00D44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8331F"/>
    <w:multiLevelType w:val="multilevel"/>
    <w:tmpl w:val="BD5A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ED7492"/>
    <w:multiLevelType w:val="multilevel"/>
    <w:tmpl w:val="D22C68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5657B3E"/>
    <w:multiLevelType w:val="multilevel"/>
    <w:tmpl w:val="BDE8F4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A2"/>
    <w:rsid w:val="005D1AA2"/>
    <w:rsid w:val="00D448B0"/>
    <w:rsid w:val="00D6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2A40A-D152-479A-9CE3-E6D7A02A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4D1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qFormat/>
    <w:rsid w:val="007224D1"/>
  </w:style>
  <w:style w:type="character" w:customStyle="1" w:styleId="eop">
    <w:name w:val="eop"/>
    <w:basedOn w:val="Policepardfaut"/>
    <w:qFormat/>
    <w:rsid w:val="007224D1"/>
  </w:style>
  <w:style w:type="character" w:customStyle="1" w:styleId="CorpsdetexteCar">
    <w:name w:val="Corps de texte Car"/>
    <w:basedOn w:val="Policepardfaut"/>
    <w:link w:val="Corpsdetexte"/>
    <w:qFormat/>
    <w:rsid w:val="007224D1"/>
  </w:style>
  <w:style w:type="character" w:styleId="Lienhypertexte">
    <w:name w:val="Hyperlink"/>
    <w:unhideWhenUsed/>
    <w:rsid w:val="004B6ACC"/>
    <w:rPr>
      <w:color w:val="000080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9D42BE"/>
  </w:style>
  <w:style w:type="character" w:customStyle="1" w:styleId="PieddepageCar">
    <w:name w:val="Pied de page Car"/>
    <w:basedOn w:val="Policepardfaut"/>
    <w:link w:val="Pieddepage"/>
    <w:uiPriority w:val="99"/>
    <w:qFormat/>
    <w:rsid w:val="009D42BE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sdetexte">
    <w:name w:val="Body Text"/>
    <w:basedOn w:val="Normal"/>
    <w:link w:val="CorpsdetexteCar"/>
    <w:rsid w:val="007224D1"/>
    <w:pPr>
      <w:spacing w:after="140" w:line="276" w:lineRule="auto"/>
    </w:pPr>
  </w:style>
  <w:style w:type="paragraph" w:styleId="Liste">
    <w:name w:val="List"/>
    <w:basedOn w:val="Corpsdetexte"/>
    <w:rsid w:val="00C164D3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paragraph">
    <w:name w:val="paragraph"/>
    <w:basedOn w:val="Normal"/>
    <w:qFormat/>
    <w:rsid w:val="007224D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9D42BE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9D42B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076529"/>
    <w:pPr>
      <w:spacing w:after="160" w:line="247" w:lineRule="auto"/>
      <w:textAlignment w:val="baseline"/>
    </w:pPr>
    <w:rPr>
      <w:rFonts w:cs="Tahoma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1A2F3E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1057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Dionisi</dc:creator>
  <dc:description/>
  <cp:lastModifiedBy>ERUN CW</cp:lastModifiedBy>
  <cp:revision>2</cp:revision>
  <dcterms:created xsi:type="dcterms:W3CDTF">2024-02-23T12:45:00Z</dcterms:created>
  <dcterms:modified xsi:type="dcterms:W3CDTF">2024-02-23T12:45:00Z</dcterms:modified>
  <dc:language>fr-FR</dc:language>
</cp:coreProperties>
</file>